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135" w:rsidRDefault="00A77135" w:rsidP="00A77135">
      <w:pPr>
        <w:rPr>
          <w:rFonts w:ascii="Times New Roman" w:hAnsi="Times New Roman" w:cs="Times New Roman"/>
          <w:b/>
          <w:sz w:val="24"/>
        </w:rPr>
      </w:pPr>
      <w:r>
        <w:rPr>
          <w:noProof/>
          <w:lang w:eastAsia="et-EE"/>
        </w:rPr>
        <w:drawing>
          <wp:inline distT="0" distB="0" distL="0" distR="0" wp14:anchorId="56DE2843" wp14:editId="23BB7D1D">
            <wp:extent cx="3038862"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25941" cy="1058178"/>
                    </a:xfrm>
                    <a:prstGeom prst="rect">
                      <a:avLst/>
                    </a:prstGeom>
                  </pic:spPr>
                </pic:pic>
              </a:graphicData>
            </a:graphic>
          </wp:inline>
        </w:drawing>
      </w:r>
    </w:p>
    <w:p w:rsidR="00A77135" w:rsidRDefault="00A77135" w:rsidP="00A77135">
      <w:pPr>
        <w:rPr>
          <w:rFonts w:ascii="Times New Roman" w:hAnsi="Times New Roman" w:cs="Times New Roman"/>
          <w:b/>
          <w:sz w:val="24"/>
        </w:rPr>
      </w:pPr>
      <w:r w:rsidRPr="00350DD9">
        <w:rPr>
          <w:rFonts w:ascii="Times New Roman" w:hAnsi="Times New Roman" w:cs="Times New Roman"/>
          <w:b/>
          <w:sz w:val="24"/>
        </w:rPr>
        <w:t xml:space="preserve">MIDA SILMAS PIDADA, KUI LÄHED </w:t>
      </w:r>
      <w:r>
        <w:rPr>
          <w:rFonts w:ascii="Times New Roman" w:hAnsi="Times New Roman" w:cs="Times New Roman"/>
          <w:b/>
          <w:sz w:val="24"/>
        </w:rPr>
        <w:t>AVALIKULE ÜRITUSELE</w:t>
      </w:r>
      <w:r w:rsidRPr="00350DD9">
        <w:rPr>
          <w:rFonts w:ascii="Times New Roman" w:hAnsi="Times New Roman" w:cs="Times New Roman"/>
          <w:b/>
          <w:sz w:val="24"/>
        </w:rPr>
        <w:t xml:space="preserve"> ISETEHTUD ALKOHOLIGA KAUPLEMA </w:t>
      </w:r>
      <w:r>
        <w:rPr>
          <w:rFonts w:ascii="Times New Roman" w:hAnsi="Times New Roman" w:cs="Times New Roman"/>
          <w:b/>
          <w:sz w:val="24"/>
        </w:rPr>
        <w:t>?</w:t>
      </w:r>
    </w:p>
    <w:p w:rsidR="00D62C1E" w:rsidRDefault="00D62C1E" w:rsidP="00A77135">
      <w:pPr>
        <w:rPr>
          <w:rFonts w:ascii="Times New Roman" w:hAnsi="Times New Roman" w:cs="Times New Roman"/>
          <w:b/>
          <w:sz w:val="24"/>
        </w:rPr>
      </w:pPr>
      <w:r>
        <w:rPr>
          <w:noProof/>
          <w:lang w:eastAsia="et-EE"/>
        </w:rPr>
        <w:drawing>
          <wp:inline distT="0" distB="0" distL="0" distR="0" wp14:anchorId="5DC3DD58" wp14:editId="4D85B692">
            <wp:extent cx="2657555" cy="1860550"/>
            <wp:effectExtent l="0" t="0" r="9525" b="6350"/>
            <wp:docPr id="5" name="Picture 5" descr="four clear plastic disposable cups with beer on the top of th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ur clear plastic disposable cups with beer on the top of the boa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9563" cy="1868957"/>
                    </a:xfrm>
                    <a:prstGeom prst="rect">
                      <a:avLst/>
                    </a:prstGeom>
                    <a:noFill/>
                    <a:ln>
                      <a:noFill/>
                    </a:ln>
                  </pic:spPr>
                </pic:pic>
              </a:graphicData>
            </a:graphic>
          </wp:inline>
        </w:drawing>
      </w:r>
      <w:r w:rsidR="00334F91">
        <w:rPr>
          <w:noProof/>
          <w:lang w:eastAsia="et-EE"/>
        </w:rPr>
        <w:drawing>
          <wp:inline distT="0" distB="0" distL="0" distR="0" wp14:anchorId="3A59D4AD" wp14:editId="5E6C8BEC">
            <wp:extent cx="2790337" cy="1861155"/>
            <wp:effectExtent l="0" t="0" r="0" b="6350"/>
            <wp:docPr id="16" name="Picture 16" descr="gray steel tray with bo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y steel tray with bott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2058" cy="1895653"/>
                    </a:xfrm>
                    <a:prstGeom prst="rect">
                      <a:avLst/>
                    </a:prstGeom>
                    <a:noFill/>
                    <a:ln>
                      <a:noFill/>
                    </a:ln>
                  </pic:spPr>
                </pic:pic>
              </a:graphicData>
            </a:graphic>
          </wp:inline>
        </w:drawing>
      </w:r>
    </w:p>
    <w:p w:rsidR="00A77135" w:rsidRPr="00AE502C" w:rsidRDefault="0060289D" w:rsidP="0060289D">
      <w:pPr>
        <w:rPr>
          <w:noProof/>
          <w:lang w:eastAsia="et-EE"/>
        </w:rPr>
      </w:pPr>
      <w:r>
        <w:rPr>
          <w:noProof/>
          <w:lang w:eastAsia="et-EE"/>
        </w:rPr>
        <w:t xml:space="preserve"> </w:t>
      </w:r>
      <w:r w:rsidR="00A77135" w:rsidRPr="006657C0">
        <w:rPr>
          <w:rFonts w:ascii="Times New Roman" w:hAnsi="Times New Roman" w:cs="Times New Roman"/>
          <w:sz w:val="24"/>
        </w:rPr>
        <w:t>Erinevatel üritustel isevalmistatud veini või koduõlle müümiseks piisab vaid mõnest sammust, et saada seaduslikuks tootjaks. Nii annate klientidele ja koostööpartneritele märku, et olete usaldusväärne, teie kaup on kvaliteetne, olete ametlik väiketootja ja saate oma toodet reklaamida.</w:t>
      </w:r>
    </w:p>
    <w:p w:rsidR="00A77135" w:rsidRDefault="00A77135" w:rsidP="00AE502C">
      <w:pPr>
        <w:jc w:val="both"/>
        <w:rPr>
          <w:rFonts w:ascii="Times New Roman" w:hAnsi="Times New Roman" w:cs="Times New Roman"/>
          <w:sz w:val="24"/>
        </w:rPr>
      </w:pPr>
      <w:r w:rsidRPr="006657C0">
        <w:rPr>
          <w:rFonts w:ascii="Times New Roman" w:hAnsi="Times New Roman" w:cs="Times New Roman"/>
          <w:sz w:val="24"/>
        </w:rPr>
        <w:t>Kui plaanite asuda tegutsema väiketootjana ning toota aastas kuni 40 000 liitrit õlut või kuni 15 000 liitrit veini ja kääritatud jooki, siis tuleb ette võtta järgmised sammud, et oma tegevus ametlikuks muuta</w:t>
      </w:r>
      <w:r>
        <w:rPr>
          <w:rFonts w:ascii="Times New Roman" w:hAnsi="Times New Roman" w:cs="Times New Roman"/>
          <w:sz w:val="24"/>
        </w:rPr>
        <w:t>.</w:t>
      </w:r>
    </w:p>
    <w:p w:rsidR="00A77135" w:rsidRPr="006657C0" w:rsidRDefault="00A77135" w:rsidP="00A77135">
      <w:pPr>
        <w:autoSpaceDE w:val="0"/>
        <w:autoSpaceDN w:val="0"/>
        <w:adjustRightInd w:val="0"/>
        <w:spacing w:after="0" w:line="240" w:lineRule="auto"/>
        <w:jc w:val="both"/>
        <w:rPr>
          <w:rFonts w:ascii="Times New Roman" w:hAnsi="Times New Roman" w:cs="Times New Roman"/>
          <w:color w:val="000000"/>
          <w:sz w:val="24"/>
          <w:szCs w:val="24"/>
        </w:rPr>
      </w:pPr>
    </w:p>
    <w:p w:rsidR="00A77135" w:rsidRPr="003143D4" w:rsidRDefault="00A77135" w:rsidP="00A77135">
      <w:pPr>
        <w:pStyle w:val="ListParagraph"/>
        <w:numPr>
          <w:ilvl w:val="0"/>
          <w:numId w:val="1"/>
        </w:numPr>
        <w:autoSpaceDE w:val="0"/>
        <w:autoSpaceDN w:val="0"/>
        <w:adjustRightInd w:val="0"/>
        <w:spacing w:after="27" w:line="240" w:lineRule="auto"/>
        <w:jc w:val="both"/>
        <w:rPr>
          <w:rFonts w:ascii="Times New Roman" w:hAnsi="Times New Roman" w:cs="Times New Roman"/>
          <w:b/>
          <w:color w:val="000000"/>
          <w:sz w:val="23"/>
          <w:szCs w:val="23"/>
        </w:rPr>
      </w:pPr>
      <w:r w:rsidRPr="003143D4">
        <w:rPr>
          <w:rFonts w:ascii="Times New Roman" w:hAnsi="Times New Roman" w:cs="Times New Roman"/>
          <w:b/>
          <w:color w:val="000000"/>
          <w:sz w:val="23"/>
          <w:szCs w:val="23"/>
        </w:rPr>
        <w:t xml:space="preserve">Registreerida ennast </w:t>
      </w:r>
      <w:hyperlink r:id="rId8" w:history="1">
        <w:r w:rsidRPr="003143D4">
          <w:rPr>
            <w:rStyle w:val="Hyperlink"/>
            <w:rFonts w:ascii="Times New Roman" w:hAnsi="Times New Roman" w:cs="Times New Roman"/>
            <w:b/>
            <w:sz w:val="23"/>
            <w:szCs w:val="23"/>
          </w:rPr>
          <w:t>äriregistris</w:t>
        </w:r>
      </w:hyperlink>
      <w:r w:rsidRPr="003143D4">
        <w:rPr>
          <w:rFonts w:ascii="Times New Roman" w:hAnsi="Times New Roman" w:cs="Times New Roman"/>
          <w:b/>
          <w:color w:val="000000"/>
          <w:sz w:val="23"/>
          <w:szCs w:val="23"/>
        </w:rPr>
        <w:t xml:space="preserve"> ja üldjuhul ka </w:t>
      </w:r>
      <w:hyperlink r:id="rId9" w:history="1">
        <w:r w:rsidRPr="003143D4">
          <w:rPr>
            <w:rStyle w:val="Hyperlink"/>
            <w:rFonts w:ascii="Times New Roman" w:hAnsi="Times New Roman" w:cs="Times New Roman"/>
            <w:b/>
            <w:sz w:val="23"/>
            <w:szCs w:val="23"/>
          </w:rPr>
          <w:t>käibemaksukohustuslaseks</w:t>
        </w:r>
      </w:hyperlink>
      <w:r w:rsidRPr="003143D4">
        <w:rPr>
          <w:rFonts w:ascii="Times New Roman" w:hAnsi="Times New Roman" w:cs="Times New Roman"/>
          <w:b/>
          <w:color w:val="000000"/>
          <w:sz w:val="23"/>
          <w:szCs w:val="23"/>
        </w:rPr>
        <w:t xml:space="preserve">. </w:t>
      </w:r>
    </w:p>
    <w:p w:rsidR="00A77135" w:rsidRDefault="00A77135" w:rsidP="00A77135">
      <w:pPr>
        <w:pStyle w:val="ListParagraph"/>
        <w:autoSpaceDE w:val="0"/>
        <w:autoSpaceDN w:val="0"/>
        <w:adjustRightInd w:val="0"/>
        <w:spacing w:after="27" w:line="240" w:lineRule="auto"/>
        <w:jc w:val="both"/>
        <w:rPr>
          <w:rFonts w:ascii="Times New Roman" w:hAnsi="Times New Roman" w:cs="Times New Roman"/>
          <w:color w:val="000000"/>
          <w:sz w:val="23"/>
          <w:szCs w:val="23"/>
        </w:rPr>
      </w:pPr>
    </w:p>
    <w:p w:rsidR="00A77135" w:rsidRPr="003143D4" w:rsidRDefault="00A77135" w:rsidP="00A77135">
      <w:pPr>
        <w:pStyle w:val="ListParagraph"/>
        <w:numPr>
          <w:ilvl w:val="0"/>
          <w:numId w:val="1"/>
        </w:numPr>
        <w:autoSpaceDE w:val="0"/>
        <w:autoSpaceDN w:val="0"/>
        <w:adjustRightInd w:val="0"/>
        <w:spacing w:after="27" w:line="240" w:lineRule="auto"/>
        <w:jc w:val="both"/>
        <w:rPr>
          <w:rFonts w:ascii="Times New Roman" w:hAnsi="Times New Roman" w:cs="Times New Roman"/>
          <w:b/>
          <w:color w:val="000000"/>
          <w:sz w:val="23"/>
          <w:szCs w:val="23"/>
        </w:rPr>
      </w:pPr>
      <w:r w:rsidRPr="003143D4">
        <w:rPr>
          <w:rFonts w:ascii="Times New Roman" w:hAnsi="Times New Roman" w:cs="Times New Roman"/>
          <w:b/>
          <w:color w:val="000000"/>
          <w:sz w:val="23"/>
          <w:szCs w:val="23"/>
        </w:rPr>
        <w:t xml:space="preserve">Esitada Maksu- ja Tolliametile (MTA) </w:t>
      </w:r>
      <w:hyperlink r:id="rId10" w:history="1">
        <w:r w:rsidRPr="003143D4">
          <w:rPr>
            <w:rStyle w:val="Hyperlink"/>
            <w:rFonts w:ascii="Times New Roman" w:hAnsi="Times New Roman" w:cs="Times New Roman"/>
            <w:b/>
            <w:sz w:val="23"/>
            <w:szCs w:val="23"/>
          </w:rPr>
          <w:t>taotlus</w:t>
        </w:r>
      </w:hyperlink>
      <w:r w:rsidRPr="003143D4">
        <w:rPr>
          <w:rFonts w:ascii="Times New Roman" w:hAnsi="Times New Roman" w:cs="Times New Roman"/>
          <w:b/>
          <w:color w:val="000000"/>
          <w:sz w:val="23"/>
          <w:szCs w:val="23"/>
        </w:rPr>
        <w:t xml:space="preserve"> (159.41 KB, RTF) aktsiisilao tegevusloa saamiseks. </w:t>
      </w:r>
    </w:p>
    <w:p w:rsidR="00A77135" w:rsidRDefault="00A77135" w:rsidP="00A77135">
      <w:pPr>
        <w:autoSpaceDE w:val="0"/>
        <w:autoSpaceDN w:val="0"/>
        <w:adjustRightInd w:val="0"/>
        <w:spacing w:after="27" w:line="240" w:lineRule="auto"/>
        <w:jc w:val="both"/>
        <w:rPr>
          <w:rFonts w:ascii="Times New Roman" w:hAnsi="Times New Roman" w:cs="Times New Roman"/>
          <w:sz w:val="24"/>
        </w:rPr>
      </w:pPr>
      <w:r w:rsidRPr="003143D4">
        <w:rPr>
          <w:rFonts w:ascii="Times New Roman" w:hAnsi="Times New Roman" w:cs="Times New Roman"/>
          <w:sz w:val="24"/>
        </w:rPr>
        <w:t xml:space="preserve">Täpsema selgituse esitatavate dokumentide kohta leiate juhendist </w:t>
      </w:r>
      <w:hyperlink r:id="rId11" w:history="1">
        <w:r w:rsidRPr="003143D4">
          <w:rPr>
            <w:rStyle w:val="Hyperlink"/>
            <w:rFonts w:ascii="Times New Roman" w:hAnsi="Times New Roman" w:cs="Times New Roman"/>
            <w:sz w:val="24"/>
          </w:rPr>
          <w:t>"Alkoholi väiketootja aktsiisilao tegevusloa saamise tingimused ning tegevusele ja tegevuskohale kehtestatud nõuded (veebruar 2018)"</w:t>
        </w:r>
      </w:hyperlink>
      <w:r w:rsidRPr="003143D4">
        <w:rPr>
          <w:rFonts w:ascii="Times New Roman" w:hAnsi="Times New Roman" w:cs="Times New Roman"/>
          <w:sz w:val="24"/>
        </w:rPr>
        <w:t xml:space="preserve"> (PDF).</w:t>
      </w:r>
    </w:p>
    <w:p w:rsidR="00A77135" w:rsidRPr="003143D4" w:rsidRDefault="00A77135" w:rsidP="00A77135">
      <w:pPr>
        <w:autoSpaceDE w:val="0"/>
        <w:autoSpaceDN w:val="0"/>
        <w:adjustRightInd w:val="0"/>
        <w:spacing w:after="27" w:line="240" w:lineRule="auto"/>
        <w:jc w:val="both"/>
        <w:rPr>
          <w:rFonts w:ascii="Times New Roman" w:hAnsi="Times New Roman" w:cs="Times New Roman"/>
          <w:color w:val="000000"/>
          <w:sz w:val="23"/>
          <w:szCs w:val="23"/>
        </w:rPr>
      </w:pPr>
    </w:p>
    <w:p w:rsidR="00A77135" w:rsidRDefault="00A77135" w:rsidP="00A77135">
      <w:pPr>
        <w:jc w:val="both"/>
        <w:rPr>
          <w:rFonts w:ascii="Times New Roman" w:hAnsi="Times New Roman" w:cs="Times New Roman"/>
          <w:sz w:val="24"/>
        </w:rPr>
      </w:pPr>
      <w:r w:rsidRPr="002734F1">
        <w:rPr>
          <w:rFonts w:ascii="Times New Roman" w:hAnsi="Times New Roman" w:cs="Times New Roman"/>
          <w:sz w:val="24"/>
        </w:rPr>
        <w:t xml:space="preserve">Aktsiisilao tegevusloa taotlemine on tasuta ja kõik vajalikud dokumendid saab esitada </w:t>
      </w:r>
      <w:hyperlink r:id="rId12" w:history="1">
        <w:r w:rsidRPr="002734F1">
          <w:rPr>
            <w:rStyle w:val="Hyperlink"/>
            <w:rFonts w:ascii="Times New Roman" w:hAnsi="Times New Roman" w:cs="Times New Roman"/>
            <w:sz w:val="24"/>
          </w:rPr>
          <w:t>e-maksuametis/e-tollis</w:t>
        </w:r>
      </w:hyperlink>
      <w:r w:rsidRPr="002734F1">
        <w:rPr>
          <w:rFonts w:ascii="Times New Roman" w:hAnsi="Times New Roman" w:cs="Times New Roman"/>
          <w:sz w:val="24"/>
        </w:rPr>
        <w:t xml:space="preserve"> või meiliaadressil </w:t>
      </w:r>
      <w:hyperlink r:id="rId13" w:history="1">
        <w:r w:rsidRPr="005D3D45">
          <w:rPr>
            <w:rStyle w:val="Hyperlink"/>
            <w:rFonts w:ascii="Times New Roman" w:hAnsi="Times New Roman" w:cs="Times New Roman"/>
            <w:sz w:val="24"/>
          </w:rPr>
          <w:t>aktsiisid@emta.ee</w:t>
        </w:r>
      </w:hyperlink>
      <w:r>
        <w:rPr>
          <w:rFonts w:ascii="Times New Roman" w:hAnsi="Times New Roman" w:cs="Times New Roman"/>
          <w:sz w:val="24"/>
        </w:rPr>
        <w:t xml:space="preserve"> </w:t>
      </w:r>
      <w:r w:rsidRPr="002734F1">
        <w:rPr>
          <w:rFonts w:ascii="Times New Roman" w:hAnsi="Times New Roman" w:cs="Times New Roman"/>
          <w:sz w:val="24"/>
        </w:rPr>
        <w:t>. MTA klienditeenindajad on igati taotluse täitmisel abiks (tel 676 2167, 676 1644).</w:t>
      </w:r>
    </w:p>
    <w:p w:rsidR="00A77135" w:rsidRPr="003143D4" w:rsidRDefault="00A77135" w:rsidP="00A77135">
      <w:pPr>
        <w:pStyle w:val="ListParagraph"/>
        <w:numPr>
          <w:ilvl w:val="0"/>
          <w:numId w:val="1"/>
        </w:numPr>
        <w:jc w:val="both"/>
        <w:rPr>
          <w:rFonts w:ascii="Times New Roman" w:hAnsi="Times New Roman" w:cs="Times New Roman"/>
          <w:sz w:val="24"/>
        </w:rPr>
      </w:pPr>
      <w:r w:rsidRPr="003143D4">
        <w:rPr>
          <w:rFonts w:ascii="Times New Roman" w:hAnsi="Times New Roman" w:cs="Times New Roman"/>
          <w:b/>
          <w:sz w:val="24"/>
        </w:rPr>
        <w:t>Kui tootmine toimub oma kodus, tuleb Veterinaar- ja Toiduametile (VTA) esitada enne käitlemise alustamist majandustegevusteade eraelamus toidu käitlemise kohta</w:t>
      </w:r>
      <w:r w:rsidRPr="003143D4">
        <w:rPr>
          <w:rFonts w:ascii="Times New Roman" w:hAnsi="Times New Roman" w:cs="Times New Roman"/>
          <w:sz w:val="24"/>
        </w:rPr>
        <w:t xml:space="preserve">. Seda saab teha näiteks läbi </w:t>
      </w:r>
      <w:hyperlink r:id="rId14" w:history="1">
        <w:r w:rsidRPr="003143D4">
          <w:rPr>
            <w:rStyle w:val="Hyperlink"/>
            <w:rFonts w:ascii="Times New Roman" w:hAnsi="Times New Roman" w:cs="Times New Roman"/>
            <w:sz w:val="24"/>
          </w:rPr>
          <w:t>Maaeluministeeriumi kliendiportaali</w:t>
        </w:r>
      </w:hyperlink>
      <w:r w:rsidRPr="003143D4">
        <w:rPr>
          <w:rFonts w:ascii="Times New Roman" w:hAnsi="Times New Roman" w:cs="Times New Roman"/>
          <w:sz w:val="24"/>
        </w:rPr>
        <w:t>. Enne majandustegevusteate või tegevusloa taotluse esitamist peab olema:</w:t>
      </w:r>
    </w:p>
    <w:p w:rsidR="00A77135" w:rsidRPr="0083127B" w:rsidRDefault="00A77135" w:rsidP="00A77135">
      <w:pPr>
        <w:ind w:left="1416"/>
        <w:jc w:val="both"/>
        <w:rPr>
          <w:rFonts w:ascii="Times New Roman" w:hAnsi="Times New Roman" w:cs="Times New Roman"/>
          <w:sz w:val="24"/>
        </w:rPr>
      </w:pPr>
      <w:r w:rsidRPr="0083127B">
        <w:rPr>
          <w:rFonts w:ascii="Times New Roman" w:hAnsi="Times New Roman" w:cs="Times New Roman"/>
          <w:sz w:val="24"/>
        </w:rPr>
        <w:t xml:space="preserve">a. koostatud </w:t>
      </w:r>
      <w:hyperlink r:id="rId15" w:history="1">
        <w:r w:rsidRPr="0083127B">
          <w:rPr>
            <w:rStyle w:val="Hyperlink"/>
            <w:rFonts w:ascii="Times New Roman" w:hAnsi="Times New Roman" w:cs="Times New Roman"/>
            <w:sz w:val="24"/>
          </w:rPr>
          <w:t>enesekontrolliplaan</w:t>
        </w:r>
      </w:hyperlink>
      <w:r w:rsidRPr="0083127B">
        <w:rPr>
          <w:rFonts w:ascii="Times New Roman" w:hAnsi="Times New Roman" w:cs="Times New Roman"/>
          <w:sz w:val="24"/>
        </w:rPr>
        <w:t xml:space="preserve"> (PDF),</w:t>
      </w:r>
      <w:r w:rsidRPr="0083127B">
        <w:t xml:space="preserve"> </w:t>
      </w:r>
      <w:r w:rsidRPr="0083127B">
        <w:rPr>
          <w:rFonts w:ascii="Times New Roman" w:hAnsi="Times New Roman" w:cs="Times New Roman"/>
          <w:sz w:val="24"/>
        </w:rPr>
        <w:t>kus on kirjeldatud näiteks õlle või siidri valmistamiseks kasutatavate ruumide asetus, sisseseade paigutus, ventilatsiooni tagamise viisid, joogivee saamise allikas jms</w:t>
      </w:r>
      <w:r>
        <w:rPr>
          <w:rFonts w:ascii="Times New Roman" w:hAnsi="Times New Roman" w:cs="Times New Roman"/>
          <w:sz w:val="24"/>
        </w:rPr>
        <w:t>;</w:t>
      </w:r>
    </w:p>
    <w:p w:rsidR="00A77135" w:rsidRDefault="00A77135" w:rsidP="00A77135">
      <w:pPr>
        <w:ind w:left="1416"/>
        <w:jc w:val="both"/>
        <w:rPr>
          <w:rFonts w:ascii="Times New Roman" w:hAnsi="Times New Roman" w:cs="Times New Roman"/>
          <w:sz w:val="24"/>
        </w:rPr>
      </w:pPr>
      <w:r w:rsidRPr="0083127B">
        <w:rPr>
          <w:rFonts w:ascii="Times New Roman" w:hAnsi="Times New Roman" w:cs="Times New Roman"/>
          <w:sz w:val="24"/>
        </w:rPr>
        <w:lastRenderedPageBreak/>
        <w:t>b. õllele määratud säilimisaeg.</w:t>
      </w:r>
    </w:p>
    <w:p w:rsidR="00A77135" w:rsidRDefault="00A77135" w:rsidP="00A77135">
      <w:pPr>
        <w:jc w:val="both"/>
        <w:rPr>
          <w:rFonts w:ascii="Times New Roman" w:hAnsi="Times New Roman" w:cs="Times New Roman"/>
          <w:sz w:val="24"/>
        </w:rPr>
      </w:pPr>
      <w:r w:rsidRPr="002734F1">
        <w:rPr>
          <w:rFonts w:ascii="Times New Roman" w:hAnsi="Times New Roman" w:cs="Times New Roman"/>
          <w:sz w:val="24"/>
        </w:rPr>
        <w:t>Kui on plaanis kasutada spetsiaalseid tootmisruume, tuleb taotleda alkoholi tootmiseks tegevusluba, seda samuti eelnimetatud kliendiportaali kaudu.</w:t>
      </w:r>
    </w:p>
    <w:p w:rsidR="00A77135" w:rsidRDefault="00A77135" w:rsidP="00A77135">
      <w:pPr>
        <w:pStyle w:val="ListParagraph"/>
        <w:numPr>
          <w:ilvl w:val="0"/>
          <w:numId w:val="1"/>
        </w:numPr>
        <w:jc w:val="both"/>
        <w:rPr>
          <w:rFonts w:ascii="Times New Roman" w:hAnsi="Times New Roman" w:cs="Times New Roman"/>
          <w:sz w:val="24"/>
        </w:rPr>
      </w:pPr>
      <w:r w:rsidRPr="003143D4">
        <w:rPr>
          <w:rFonts w:ascii="Times New Roman" w:hAnsi="Times New Roman" w:cs="Times New Roman"/>
          <w:b/>
          <w:sz w:val="24"/>
        </w:rPr>
        <w:t>Kui plaan on oma toodangut müüa avalikel üritustel, siis tuleb veel lisaks enne minekut esitada VTA-le majandustegevusteade ajutise/teisaldava jaemüügi kohta</w:t>
      </w:r>
      <w:r w:rsidRPr="003143D4">
        <w:rPr>
          <w:rFonts w:ascii="Times New Roman" w:hAnsi="Times New Roman" w:cs="Times New Roman"/>
          <w:sz w:val="24"/>
        </w:rPr>
        <w:t xml:space="preserve"> (vt eelnevalt esitatud juhtnööre )</w:t>
      </w:r>
    </w:p>
    <w:p w:rsidR="00A77135" w:rsidRPr="003143D4" w:rsidRDefault="00A77135" w:rsidP="00A77135">
      <w:pPr>
        <w:pStyle w:val="ListParagraph"/>
        <w:jc w:val="both"/>
        <w:rPr>
          <w:rFonts w:ascii="Times New Roman" w:hAnsi="Times New Roman" w:cs="Times New Roman"/>
          <w:sz w:val="24"/>
        </w:rPr>
      </w:pPr>
    </w:p>
    <w:p w:rsidR="00A77135" w:rsidRDefault="00A77135" w:rsidP="00A77135">
      <w:pPr>
        <w:pStyle w:val="ListParagraph"/>
        <w:numPr>
          <w:ilvl w:val="0"/>
          <w:numId w:val="1"/>
        </w:numPr>
        <w:jc w:val="both"/>
        <w:rPr>
          <w:rFonts w:ascii="Times New Roman" w:hAnsi="Times New Roman" w:cs="Times New Roman"/>
          <w:sz w:val="24"/>
        </w:rPr>
      </w:pPr>
      <w:r w:rsidRPr="003143D4">
        <w:rPr>
          <w:rFonts w:ascii="Times New Roman" w:hAnsi="Times New Roman" w:cs="Times New Roman"/>
          <w:sz w:val="24"/>
        </w:rPr>
        <w:t xml:space="preserve">Kui MTA-lt on saadud aktsiisilao tegevusluba ning VTA-le esitatud majandustegevusteade või saadud tegevusluba tootmise kohta, siis </w:t>
      </w:r>
      <w:r w:rsidRPr="003143D4">
        <w:rPr>
          <w:rFonts w:ascii="Times New Roman" w:hAnsi="Times New Roman" w:cs="Times New Roman"/>
          <w:b/>
          <w:sz w:val="24"/>
        </w:rPr>
        <w:t>tuleb oma valmistatud alkohoolne jook registreerida ka riiklikus alkoholiregistris</w:t>
      </w:r>
      <w:r w:rsidRPr="003143D4">
        <w:rPr>
          <w:rFonts w:ascii="Times New Roman" w:hAnsi="Times New Roman" w:cs="Times New Roman"/>
          <w:sz w:val="24"/>
        </w:rPr>
        <w:t xml:space="preserve">. Selleks tuleb VTA-le esitada taotlus </w:t>
      </w:r>
      <w:hyperlink r:id="rId16" w:anchor="LoginPage" w:history="1">
        <w:r w:rsidRPr="003143D4">
          <w:rPr>
            <w:rStyle w:val="Hyperlink"/>
            <w:rFonts w:ascii="Times New Roman" w:hAnsi="Times New Roman" w:cs="Times New Roman"/>
            <w:sz w:val="24"/>
          </w:rPr>
          <w:t>alkoholiregistri iseteeninduskeskkonna</w:t>
        </w:r>
      </w:hyperlink>
      <w:r w:rsidRPr="003143D4">
        <w:rPr>
          <w:rFonts w:ascii="Times New Roman" w:hAnsi="Times New Roman" w:cs="Times New Roman"/>
          <w:sz w:val="24"/>
        </w:rPr>
        <w:t xml:space="preserve"> kaudu.</w:t>
      </w:r>
    </w:p>
    <w:p w:rsidR="00A77135" w:rsidRPr="003143D4" w:rsidRDefault="00A77135" w:rsidP="00A77135">
      <w:pPr>
        <w:pStyle w:val="ListParagraph"/>
        <w:jc w:val="both"/>
        <w:rPr>
          <w:rFonts w:ascii="Times New Roman" w:hAnsi="Times New Roman" w:cs="Times New Roman"/>
          <w:sz w:val="24"/>
        </w:rPr>
      </w:pPr>
    </w:p>
    <w:p w:rsidR="00A77135" w:rsidRPr="003143D4" w:rsidRDefault="00A77135" w:rsidP="00A77135">
      <w:pPr>
        <w:pStyle w:val="ListParagraph"/>
        <w:numPr>
          <w:ilvl w:val="0"/>
          <w:numId w:val="1"/>
        </w:numPr>
        <w:jc w:val="both"/>
        <w:rPr>
          <w:rFonts w:ascii="Times New Roman" w:hAnsi="Times New Roman" w:cs="Times New Roman"/>
          <w:sz w:val="24"/>
        </w:rPr>
      </w:pPr>
      <w:r w:rsidRPr="003143D4">
        <w:rPr>
          <w:rFonts w:ascii="Times New Roman" w:hAnsi="Times New Roman" w:cs="Times New Roman"/>
          <w:sz w:val="24"/>
        </w:rPr>
        <w:t xml:space="preserve"> Kui plaanite minna müüma müügipakendisse pakendamata (näiteks vaadis) alkohoolset jooki, siis tagage, et müügikohas oleks kergesti nähtaval kohal selgesti loetavalt järgmine teave:</w:t>
      </w:r>
    </w:p>
    <w:p w:rsidR="00A77135" w:rsidRPr="002734F1" w:rsidRDefault="00A77135" w:rsidP="00A77135">
      <w:pPr>
        <w:ind w:left="1416"/>
        <w:jc w:val="both"/>
        <w:rPr>
          <w:rFonts w:ascii="Times New Roman" w:hAnsi="Times New Roman" w:cs="Times New Roman"/>
          <w:sz w:val="24"/>
        </w:rPr>
      </w:pPr>
      <w:r w:rsidRPr="002734F1">
        <w:rPr>
          <w:rFonts w:ascii="Times New Roman" w:hAnsi="Times New Roman" w:cs="Times New Roman"/>
          <w:sz w:val="24"/>
        </w:rPr>
        <w:t>a. alkohoolse joogi nimetus (näiteks õlu);</w:t>
      </w:r>
    </w:p>
    <w:p w:rsidR="00A77135" w:rsidRPr="002734F1" w:rsidRDefault="00A77135" w:rsidP="00A77135">
      <w:pPr>
        <w:ind w:left="1416"/>
        <w:jc w:val="both"/>
        <w:rPr>
          <w:rFonts w:ascii="Times New Roman" w:hAnsi="Times New Roman" w:cs="Times New Roman"/>
          <w:sz w:val="24"/>
        </w:rPr>
      </w:pPr>
      <w:r w:rsidRPr="002734F1">
        <w:rPr>
          <w:rFonts w:ascii="Times New Roman" w:hAnsi="Times New Roman" w:cs="Times New Roman"/>
          <w:sz w:val="24"/>
        </w:rPr>
        <w:t>b. allergiat või talumatust põhjustada võiv koostisosa või aine (</w:t>
      </w:r>
      <w:r w:rsidR="009357C8">
        <w:rPr>
          <w:rFonts w:ascii="Times New Roman" w:hAnsi="Times New Roman" w:cs="Times New Roman"/>
          <w:sz w:val="24"/>
        </w:rPr>
        <w:t xml:space="preserve">vt </w:t>
      </w:r>
      <w:bookmarkStart w:id="0" w:name="_GoBack"/>
      <w:bookmarkEnd w:id="0"/>
      <w:r w:rsidRPr="002734F1">
        <w:rPr>
          <w:rFonts w:ascii="Times New Roman" w:hAnsi="Times New Roman" w:cs="Times New Roman"/>
          <w:sz w:val="24"/>
        </w:rPr>
        <w:t>PDF) (õlle puhul enamasti gluteeni sisaldavad teraviljad (näiteks odra- ja rukkilinnased), veinides enamasti sulfitid);</w:t>
      </w:r>
    </w:p>
    <w:p w:rsidR="00A77135" w:rsidRPr="002734F1" w:rsidRDefault="00A77135" w:rsidP="00A77135">
      <w:pPr>
        <w:ind w:left="1416"/>
        <w:jc w:val="both"/>
        <w:rPr>
          <w:rFonts w:ascii="Times New Roman" w:hAnsi="Times New Roman" w:cs="Times New Roman"/>
          <w:sz w:val="24"/>
        </w:rPr>
      </w:pPr>
      <w:r w:rsidRPr="002734F1">
        <w:rPr>
          <w:rFonts w:ascii="Times New Roman" w:hAnsi="Times New Roman" w:cs="Times New Roman"/>
          <w:sz w:val="24"/>
        </w:rPr>
        <w:t>c. oma ettevõtte nimi;</w:t>
      </w:r>
    </w:p>
    <w:p w:rsidR="00A77135" w:rsidRDefault="00A77135" w:rsidP="00A77135">
      <w:pPr>
        <w:ind w:left="1416"/>
        <w:jc w:val="both"/>
        <w:rPr>
          <w:rFonts w:ascii="Times New Roman" w:hAnsi="Times New Roman" w:cs="Times New Roman"/>
          <w:sz w:val="24"/>
        </w:rPr>
      </w:pPr>
      <w:r w:rsidRPr="002734F1">
        <w:rPr>
          <w:rFonts w:ascii="Times New Roman" w:hAnsi="Times New Roman" w:cs="Times New Roman"/>
          <w:sz w:val="24"/>
        </w:rPr>
        <w:t>d. alla 10% vol alkoholisisaldusega õllede puhul ka minimaalne säilimisaja tähtpäev („parim enne“).</w:t>
      </w:r>
    </w:p>
    <w:p w:rsidR="00A77135" w:rsidRPr="006657C0" w:rsidRDefault="00A77135" w:rsidP="00A77135">
      <w:pPr>
        <w:jc w:val="both"/>
        <w:rPr>
          <w:rFonts w:ascii="Times New Roman" w:hAnsi="Times New Roman" w:cs="Times New Roman"/>
          <w:sz w:val="24"/>
        </w:rPr>
      </w:pPr>
      <w:r>
        <w:rPr>
          <w:rFonts w:ascii="Times New Roman" w:hAnsi="Times New Roman" w:cs="Times New Roman"/>
          <w:sz w:val="24"/>
        </w:rPr>
        <w:t>Täpsem teave väiketootjana isevalmistatud alkohoolse joogi müügi kohta on leitav siit:</w:t>
      </w:r>
      <w:r w:rsidRPr="00A77135">
        <w:t xml:space="preserve"> </w:t>
      </w:r>
      <w:hyperlink r:id="rId17" w:history="1">
        <w:r w:rsidRPr="008F4DC6">
          <w:rPr>
            <w:rStyle w:val="Hyperlink"/>
            <w:rFonts w:ascii="Times New Roman" w:hAnsi="Times New Roman" w:cs="Times New Roman"/>
            <w:sz w:val="24"/>
          </w:rPr>
          <w:t>https://vet.agri.ee/static/body/files/2769.V%E4iketootjana%20isevalmistatud%20alkohoolse%20joogi%20m%FC%FCk_18_04.pdf</w:t>
        </w:r>
      </w:hyperlink>
      <w:r>
        <w:rPr>
          <w:rFonts w:ascii="Times New Roman" w:hAnsi="Times New Roman" w:cs="Times New Roman"/>
          <w:sz w:val="24"/>
        </w:rPr>
        <w:t xml:space="preserve"> .</w:t>
      </w:r>
    </w:p>
    <w:p w:rsidR="00A77135" w:rsidRDefault="00A77135" w:rsidP="00A77135">
      <w:pPr>
        <w:rPr>
          <w:rFonts w:ascii="Times New Roman" w:hAnsi="Times New Roman" w:cs="Times New Roman"/>
          <w:i/>
          <w:sz w:val="24"/>
        </w:rPr>
      </w:pPr>
    </w:p>
    <w:p w:rsidR="00A77135" w:rsidRPr="00ED6560" w:rsidRDefault="00A77135" w:rsidP="00A77135">
      <w:pPr>
        <w:jc w:val="both"/>
        <w:rPr>
          <w:rFonts w:ascii="Times New Roman" w:hAnsi="Times New Roman" w:cs="Times New Roman"/>
          <w:b/>
          <w:sz w:val="24"/>
        </w:rPr>
      </w:pPr>
      <w:r w:rsidRPr="00ED6560">
        <w:rPr>
          <w:rFonts w:ascii="Times New Roman" w:hAnsi="Times New Roman" w:cs="Times New Roman"/>
          <w:b/>
          <w:sz w:val="24"/>
        </w:rPr>
        <w:t>Lisainformatsiooni saa</w:t>
      </w:r>
      <w:r w:rsidR="00334F91">
        <w:rPr>
          <w:rFonts w:ascii="Times New Roman" w:hAnsi="Times New Roman" w:cs="Times New Roman"/>
          <w:b/>
          <w:sz w:val="24"/>
        </w:rPr>
        <w:t xml:space="preserve">miseks pöörduda avaliku ürituse </w:t>
      </w:r>
      <w:r w:rsidRPr="00ED6560">
        <w:rPr>
          <w:rFonts w:ascii="Times New Roman" w:hAnsi="Times New Roman" w:cs="Times New Roman"/>
          <w:b/>
          <w:sz w:val="24"/>
        </w:rPr>
        <w:t>asukohajärgse VTA piirkonnakesk</w:t>
      </w:r>
      <w:r w:rsidR="00AE502C">
        <w:rPr>
          <w:rFonts w:ascii="Times New Roman" w:hAnsi="Times New Roman" w:cs="Times New Roman"/>
          <w:b/>
          <w:sz w:val="24"/>
        </w:rPr>
        <w:t>use poole.</w:t>
      </w:r>
    </w:p>
    <w:p w:rsidR="00E77C79" w:rsidRDefault="00E77C79"/>
    <w:sectPr w:rsidR="00E77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02A75"/>
    <w:multiLevelType w:val="hybridMultilevel"/>
    <w:tmpl w:val="9FB68108"/>
    <w:lvl w:ilvl="0" w:tplc="96CED924">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35"/>
    <w:rsid w:val="00334F91"/>
    <w:rsid w:val="0060289D"/>
    <w:rsid w:val="009357C8"/>
    <w:rsid w:val="009A4C7E"/>
    <w:rsid w:val="00A77135"/>
    <w:rsid w:val="00AE502C"/>
    <w:rsid w:val="00D62C1E"/>
    <w:rsid w:val="00E77C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729F"/>
  <w15:chartTrackingRefBased/>
  <w15:docId w15:val="{B1D1DCF3-6439-4CE9-8DFC-03C2956E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135"/>
    <w:rPr>
      <w:color w:val="0563C1" w:themeColor="hyperlink"/>
      <w:u w:val="single"/>
    </w:rPr>
  </w:style>
  <w:style w:type="paragraph" w:styleId="ListParagraph">
    <w:name w:val="List Paragraph"/>
    <w:basedOn w:val="Normal"/>
    <w:uiPriority w:val="34"/>
    <w:qFormat/>
    <w:rsid w:val="00A77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iregister.rik.ee/" TargetMode="External"/><Relationship Id="rId13" Type="http://schemas.openxmlformats.org/officeDocument/2006/relationships/hyperlink" Target="mailto:aktsiisid@emta.e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maasikas.emta.ee/authenticator/" TargetMode="External"/><Relationship Id="rId17" Type="http://schemas.openxmlformats.org/officeDocument/2006/relationships/hyperlink" Target="https://vet.agri.ee/static/body/files/2769.V%E4iketootjana%20isevalmistatud%20alkohoolse%20joogi%20m%FC%FCk_18_04.pdf" TargetMode="External"/><Relationship Id="rId2" Type="http://schemas.openxmlformats.org/officeDocument/2006/relationships/styles" Target="styles.xml"/><Relationship Id="rId16" Type="http://schemas.openxmlformats.org/officeDocument/2006/relationships/hyperlink" Target="https://alkoreg.agri.e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mta.ee/sites/default/files/ariklient/aktsiisid-vara-hasartmang/aktsiisidest/alkohol/alkoholi_vaiketootja_aktsiisilao_nouded_13.02.2018.pdf" TargetMode="External"/><Relationship Id="rId5" Type="http://schemas.openxmlformats.org/officeDocument/2006/relationships/image" Target="media/image1.png"/><Relationship Id="rId15" Type="http://schemas.openxmlformats.org/officeDocument/2006/relationships/hyperlink" Target="file:///C:\Users\kakuusk\AppData\Local\Microsoft\Windows\INetCache\Content.Outlook\9MFUUSV2\2576.ENESEKONTROLLI%20KORRALDAMISE%20JUHEND%202016%20juuni.pdf" TargetMode="External"/><Relationship Id="rId10" Type="http://schemas.openxmlformats.org/officeDocument/2006/relationships/hyperlink" Target="file:///C:\Users\kakuusk\AppData\Local\Microsoft\Windows\INetCache\Content.Outlook\9MFUUSV2\tegevusloa_vorm1.rt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mta.ee/et/ariklient/registreerimine-ettevotlus/kaibemaksukohustuslase-registreerimine-ja-kustutamine" TargetMode="External"/><Relationship Id="rId14" Type="http://schemas.openxmlformats.org/officeDocument/2006/relationships/hyperlink" Target="https://portaal.agri.ee/epm-portal-ng/esile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622</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Maaeluministeerium</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 Kuusk</dc:creator>
  <cp:keywords/>
  <dc:description/>
  <cp:lastModifiedBy>Riina Kallas</cp:lastModifiedBy>
  <cp:revision>5</cp:revision>
  <dcterms:created xsi:type="dcterms:W3CDTF">2019-04-09T11:34:00Z</dcterms:created>
  <dcterms:modified xsi:type="dcterms:W3CDTF">2019-05-03T06:03:00Z</dcterms:modified>
</cp:coreProperties>
</file>