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1"/>
        <w:tblW w:w="0" w:type="auto"/>
        <w:tblLook w:val="04A0" w:firstRow="1" w:lastRow="0" w:firstColumn="1" w:lastColumn="0" w:noHBand="0" w:noVBand="1"/>
      </w:tblPr>
      <w:tblGrid>
        <w:gridCol w:w="2891"/>
        <w:gridCol w:w="3694"/>
        <w:gridCol w:w="1354"/>
        <w:gridCol w:w="1123"/>
      </w:tblGrid>
      <w:tr w:rsidR="00BD24AF" w:rsidRPr="00BD24AF" w:rsidTr="00D34655">
        <w:tc>
          <w:tcPr>
            <w:tcW w:w="2265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24AF">
              <w:rPr>
                <w:rFonts w:ascii="Times New Roman" w:eastAsia="Calibri" w:hAnsi="Times New Roman" w:cs="Times New Roman"/>
                <w:b/>
              </w:rPr>
              <w:t>Struktuurielement</w:t>
            </w:r>
          </w:p>
        </w:tc>
        <w:tc>
          <w:tcPr>
            <w:tcW w:w="4251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24AF">
              <w:rPr>
                <w:rFonts w:ascii="Times New Roman" w:eastAsia="Calibri" w:hAnsi="Times New Roman" w:cs="Times New Roman"/>
                <w:b/>
              </w:rPr>
              <w:t>Sisu</w:t>
            </w:r>
          </w:p>
        </w:tc>
        <w:tc>
          <w:tcPr>
            <w:tcW w:w="1276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24AF">
              <w:rPr>
                <w:rFonts w:ascii="Times New Roman" w:eastAsia="Calibri" w:hAnsi="Times New Roman" w:cs="Times New Roman"/>
                <w:b/>
              </w:rPr>
              <w:t>Kohustuslik</w:t>
            </w:r>
          </w:p>
        </w:tc>
        <w:tc>
          <w:tcPr>
            <w:tcW w:w="1270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24AF">
              <w:rPr>
                <w:rFonts w:ascii="Times New Roman" w:eastAsia="Calibri" w:hAnsi="Times New Roman" w:cs="Times New Roman"/>
                <w:b/>
              </w:rPr>
              <w:t>Soovi korral</w:t>
            </w: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24AF">
              <w:rPr>
                <w:rFonts w:ascii="Times New Roman" w:eastAsia="Calibri" w:hAnsi="Times New Roman" w:cs="Times New Roman"/>
                <w:b/>
              </w:rPr>
              <w:t>lisasse</w:t>
            </w:r>
          </w:p>
        </w:tc>
      </w:tr>
      <w:tr w:rsidR="00BD24AF" w:rsidRPr="00BD24AF" w:rsidTr="00D34655">
        <w:tc>
          <w:tcPr>
            <w:tcW w:w="2265" w:type="dxa"/>
          </w:tcPr>
          <w:p w:rsidR="00BD24AF" w:rsidRPr="00BD24AF" w:rsidRDefault="00BD24AF" w:rsidP="00BD24AF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Protsessi kirjeldus</w:t>
            </w:r>
          </w:p>
        </w:tc>
        <w:tc>
          <w:tcPr>
            <w:tcW w:w="4251" w:type="dxa"/>
          </w:tcPr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 xml:space="preserve">Lühike arengustrateegia koostamise protsessi kirjeldus </w:t>
            </w: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Detailne ülevaade koostamise protsessist pigem strateegia lisana</w:t>
            </w:r>
          </w:p>
        </w:tc>
        <w:tc>
          <w:tcPr>
            <w:tcW w:w="1276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0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BD24AF" w:rsidRPr="00BD24AF" w:rsidTr="00D34655">
        <w:tc>
          <w:tcPr>
            <w:tcW w:w="2265" w:type="dxa"/>
          </w:tcPr>
          <w:p w:rsidR="00BD24AF" w:rsidRPr="00BD24AF" w:rsidRDefault="00BD24AF" w:rsidP="00BD24AF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Lähteolukorra analüüs</w:t>
            </w:r>
          </w:p>
        </w:tc>
        <w:tc>
          <w:tcPr>
            <w:tcW w:w="4251" w:type="dxa"/>
          </w:tcPr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 xml:space="preserve">Lähteolukorra analüüsi lühikokkuvõte </w:t>
            </w: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Detailsem probleemide ja võimaluste analüüs võib olla eraldiseisev taustdokument või arengustrateegia lisa</w:t>
            </w:r>
          </w:p>
        </w:tc>
        <w:tc>
          <w:tcPr>
            <w:tcW w:w="1276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0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BD24AF" w:rsidRPr="00BD24AF" w:rsidTr="00D34655">
        <w:tc>
          <w:tcPr>
            <w:tcW w:w="2265" w:type="dxa"/>
          </w:tcPr>
          <w:p w:rsidR="00BD24AF" w:rsidRPr="00BD24AF" w:rsidRDefault="00BD24AF" w:rsidP="00BD24AF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Visioon</w:t>
            </w:r>
          </w:p>
        </w:tc>
        <w:tc>
          <w:tcPr>
            <w:tcW w:w="4251" w:type="dxa"/>
          </w:tcPr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Soovitud tuleviku (seisundi) sõnastus</w:t>
            </w: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 xml:space="preserve">Tulevikutrendid, -prognoosid ja -stsenaariumid, arengumudel, </w:t>
            </w:r>
            <w:proofErr w:type="spellStart"/>
            <w:r w:rsidRPr="00BD24AF">
              <w:rPr>
                <w:rFonts w:ascii="Times New Roman" w:eastAsia="Calibri" w:hAnsi="Times New Roman" w:cs="Times New Roman"/>
              </w:rPr>
              <w:t>põhi-mõtted</w:t>
            </w:r>
            <w:proofErr w:type="spellEnd"/>
            <w:r w:rsidRPr="00BD24AF">
              <w:rPr>
                <w:rFonts w:ascii="Times New Roman" w:eastAsia="Calibri" w:hAnsi="Times New Roman" w:cs="Times New Roman"/>
              </w:rPr>
              <w:t xml:space="preserve"> ja väärtused</w:t>
            </w:r>
          </w:p>
        </w:tc>
        <w:tc>
          <w:tcPr>
            <w:tcW w:w="1276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0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BD24AF" w:rsidRPr="00BD24AF" w:rsidTr="00D34655">
        <w:tc>
          <w:tcPr>
            <w:tcW w:w="2265" w:type="dxa"/>
          </w:tcPr>
          <w:p w:rsidR="00BD24AF" w:rsidRPr="00BD24AF" w:rsidRDefault="00BD24AF" w:rsidP="00BD24AF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Strateegilised valikud</w:t>
            </w:r>
          </w:p>
        </w:tc>
        <w:tc>
          <w:tcPr>
            <w:tcW w:w="4251" w:type="dxa"/>
          </w:tcPr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Strateegilised eesmärgid koos vastavate mõõdikutega</w:t>
            </w: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Strateegiliste eesmärkide saavutamiseks vajalikud tegevuste kogumid (tegevussuunad ehk meetmed) NB! (detailsemad) tegevused meetmete raames kirjeldatakse strateegia tegevuskavas</w:t>
            </w: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 xml:space="preserve">Strateegiliste eesmärkide saavutamiseks vajalike tegevuste ruumiline paiknemine: arengustrateegia ruumiline </w:t>
            </w:r>
            <w:proofErr w:type="spellStart"/>
            <w:r w:rsidRPr="00BD24AF">
              <w:rPr>
                <w:rFonts w:ascii="Times New Roman" w:eastAsia="Calibri" w:hAnsi="Times New Roman" w:cs="Times New Roman"/>
              </w:rPr>
              <w:t>üldlahendus</w:t>
            </w:r>
            <w:proofErr w:type="spellEnd"/>
            <w:r w:rsidRPr="00BD24AF">
              <w:rPr>
                <w:rFonts w:ascii="Times New Roman" w:eastAsia="Calibri" w:hAnsi="Times New Roman" w:cs="Times New Roman"/>
              </w:rPr>
              <w:t xml:space="preserve"> (ruumiline joonis)</w:t>
            </w: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Olulisemad teetähised (vahe-eesmärgid), võtmetegevused jms</w:t>
            </w:r>
          </w:p>
        </w:tc>
        <w:tc>
          <w:tcPr>
            <w:tcW w:w="1276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0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BD24AF" w:rsidRPr="00BD24AF" w:rsidTr="00D34655">
        <w:tc>
          <w:tcPr>
            <w:tcW w:w="2265" w:type="dxa"/>
          </w:tcPr>
          <w:p w:rsidR="00BD24AF" w:rsidRPr="00BD24AF" w:rsidRDefault="00BD24AF" w:rsidP="00BD24AF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Seosed teiste arengudokumentidega</w:t>
            </w:r>
          </w:p>
        </w:tc>
        <w:tc>
          <w:tcPr>
            <w:tcW w:w="4251" w:type="dxa"/>
          </w:tcPr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D24AF">
              <w:rPr>
                <w:rFonts w:ascii="Times New Roman" w:eastAsia="Calibri" w:hAnsi="Times New Roman" w:cs="Times New Roman"/>
              </w:rPr>
              <w:t>Haakuvus</w:t>
            </w:r>
            <w:proofErr w:type="spellEnd"/>
            <w:r w:rsidRPr="00BD24AF">
              <w:rPr>
                <w:rFonts w:ascii="Times New Roman" w:eastAsia="Calibri" w:hAnsi="Times New Roman" w:cs="Times New Roman"/>
              </w:rPr>
              <w:t xml:space="preserve"> maakonnaplaneeringutega ja KOV arengukavadega. Panus riigi valdkondlike strateegiate elluviimisesse </w:t>
            </w:r>
          </w:p>
        </w:tc>
        <w:tc>
          <w:tcPr>
            <w:tcW w:w="1276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0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4AF" w:rsidRPr="00BD24AF" w:rsidTr="00D34655">
        <w:tc>
          <w:tcPr>
            <w:tcW w:w="2265" w:type="dxa"/>
          </w:tcPr>
          <w:p w:rsidR="00BD24AF" w:rsidRPr="00BD24AF" w:rsidRDefault="00BD24AF" w:rsidP="00BD24AF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Elluviimise korraldus</w:t>
            </w:r>
          </w:p>
        </w:tc>
        <w:tc>
          <w:tcPr>
            <w:tcW w:w="4251" w:type="dxa"/>
          </w:tcPr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Strateegia elluviimise juhtimise ja seire korralduse kirjeldus</w:t>
            </w:r>
          </w:p>
        </w:tc>
        <w:tc>
          <w:tcPr>
            <w:tcW w:w="1276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0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4AF" w:rsidRPr="00BD24AF" w:rsidTr="00D34655">
        <w:tc>
          <w:tcPr>
            <w:tcW w:w="2265" w:type="dxa"/>
          </w:tcPr>
          <w:p w:rsidR="00BD24AF" w:rsidRPr="00BD24AF" w:rsidRDefault="00BD24AF" w:rsidP="00BD24AF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Tegevuskava</w:t>
            </w:r>
          </w:p>
        </w:tc>
        <w:tc>
          <w:tcPr>
            <w:tcW w:w="4251" w:type="dxa"/>
          </w:tcPr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Lähiaastate detailsem tegevuskava strateegia lisana.</w:t>
            </w:r>
          </w:p>
        </w:tc>
        <w:tc>
          <w:tcPr>
            <w:tcW w:w="1276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0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4AF" w:rsidRPr="00BD24AF" w:rsidTr="00D34655">
        <w:tc>
          <w:tcPr>
            <w:tcW w:w="2265" w:type="dxa"/>
          </w:tcPr>
          <w:p w:rsidR="00BD24AF" w:rsidRPr="00BD24AF" w:rsidRDefault="00BD24AF" w:rsidP="00BD24AF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Lühikokkuvõte</w:t>
            </w:r>
          </w:p>
        </w:tc>
        <w:tc>
          <w:tcPr>
            <w:tcW w:w="4251" w:type="dxa"/>
          </w:tcPr>
          <w:p w:rsidR="00BD24AF" w:rsidRPr="00BD24AF" w:rsidRDefault="00BD24AF" w:rsidP="00BD24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Strateegia sõnumite/valikute lühikokkuvõte</w:t>
            </w:r>
          </w:p>
        </w:tc>
        <w:tc>
          <w:tcPr>
            <w:tcW w:w="1276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24AF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0" w:type="dxa"/>
          </w:tcPr>
          <w:p w:rsidR="00BD24AF" w:rsidRPr="00BD24AF" w:rsidRDefault="00BD24AF" w:rsidP="00BD24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05814" w:rsidRDefault="00805814"/>
    <w:sectPr w:rsidR="0080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054DE"/>
    <w:multiLevelType w:val="hybridMultilevel"/>
    <w:tmpl w:val="D87CC2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AF"/>
    <w:rsid w:val="00805814"/>
    <w:rsid w:val="00B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CC67E-E950-4DAE-B54D-876E88A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ontuurtabel1">
    <w:name w:val="Kontuurtabel1"/>
    <w:basedOn w:val="Normaaltabel"/>
    <w:next w:val="Kontuurtabel"/>
    <w:uiPriority w:val="39"/>
    <w:rsid w:val="00BD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BD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Nigol</dc:creator>
  <cp:keywords/>
  <dc:description/>
  <cp:lastModifiedBy>Aivar Nigol</cp:lastModifiedBy>
  <cp:revision>1</cp:revision>
  <dcterms:created xsi:type="dcterms:W3CDTF">2018-05-17T08:04:00Z</dcterms:created>
  <dcterms:modified xsi:type="dcterms:W3CDTF">2018-05-17T08:05:00Z</dcterms:modified>
</cp:coreProperties>
</file>